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76" w:rsidRDefault="00E913DD">
      <w:pPr>
        <w:rPr>
          <w:rFonts w:ascii="Times New Roman" w:hAnsi="Times New Roman"/>
        </w:rPr>
      </w:pPr>
      <w:r w:rsidRPr="00E913DD">
        <w:rPr>
          <w:color w:val="000000"/>
        </w:rPr>
        <w:pict>
          <v:rect id="_x0000_i1025" style="width:0;height:1.5pt" o:hralign="center" o:hrstd="t" o:hr="t" fillcolor="#aaa" stroked="f"/>
        </w:pict>
      </w:r>
    </w:p>
    <w:p w:rsidR="00502B81" w:rsidRDefault="00502B81">
      <w:pPr>
        <w:rPr>
          <w:rFonts w:ascii="Times New Roman" w:hAnsi="Times New Roman"/>
        </w:rPr>
      </w:pPr>
    </w:p>
    <w:p w:rsidR="00502B81" w:rsidRPr="00B4735B" w:rsidRDefault="00502B81" w:rsidP="00502B81">
      <w:pPr>
        <w:jc w:val="center"/>
        <w:rPr>
          <w:b/>
          <w:sz w:val="18"/>
        </w:rPr>
      </w:pPr>
      <w:r>
        <w:rPr>
          <w:b/>
        </w:rPr>
        <w:t>Contribution</w:t>
      </w:r>
      <w:r w:rsidRPr="00B4735B">
        <w:rPr>
          <w:b/>
        </w:rPr>
        <w:t xml:space="preserve"> Levels</w:t>
      </w:r>
    </w:p>
    <w:p w:rsidR="00502B81" w:rsidRDefault="00502B81" w:rsidP="00502B81">
      <w:pPr>
        <w:rPr>
          <w:b/>
          <w:u w:val="single"/>
        </w:rPr>
      </w:pPr>
    </w:p>
    <w:p w:rsidR="00502B81" w:rsidRPr="00B4735B" w:rsidRDefault="00502B81" w:rsidP="00502B81">
      <w:pPr>
        <w:rPr>
          <w:b/>
          <w:u w:val="single"/>
        </w:rPr>
      </w:pPr>
      <w:r w:rsidRPr="00B4735B">
        <w:rPr>
          <w:b/>
          <w:u w:val="single"/>
        </w:rPr>
        <w:t xml:space="preserve">Diamond: $5000+ 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Unlimited admission for members of donor’s firm to the TELJ annual CLE symposium (February 13, 2015).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Opportunity to distribute firm’s promotion products at the TELJ annual CLE symposium.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>
        <w:t>Four invitations</w:t>
      </w:r>
      <w:r w:rsidRPr="00B4735B">
        <w:t xml:space="preserve"> to the TELJ </w:t>
      </w:r>
      <w:r w:rsidR="00A105DC">
        <w:t>A</w:t>
      </w:r>
      <w:r w:rsidRPr="00B4735B">
        <w:t xml:space="preserve">nnual </w:t>
      </w:r>
      <w:r w:rsidR="00A105DC">
        <w:t>S</w:t>
      </w:r>
      <w:r w:rsidRPr="00B4735B">
        <w:t xml:space="preserve">pring </w:t>
      </w:r>
      <w:r w:rsidR="00A105DC">
        <w:t>B</w:t>
      </w:r>
      <w:r w:rsidRPr="00B4735B">
        <w:t>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TELJ-hosted promotional happy hour in your honor to meet and network with TELJ members.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printed on all event programs and marketing items.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during the Annual Spring Banquet.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and logo listed in on TELJ website with biographical excerpt.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 xml:space="preserve">Recognition on TELJ t-shirt. </w:t>
      </w:r>
    </w:p>
    <w:p w:rsidR="00502B81" w:rsidRPr="00B4735B" w:rsidRDefault="00502B81" w:rsidP="00502B81">
      <w:pPr>
        <w:ind w:left="360"/>
      </w:pPr>
    </w:p>
    <w:p w:rsidR="00502B81" w:rsidRPr="00B4735B" w:rsidRDefault="00502B81" w:rsidP="00502B81">
      <w:pPr>
        <w:rPr>
          <w:b/>
          <w:u w:val="single"/>
        </w:rPr>
      </w:pPr>
    </w:p>
    <w:p w:rsidR="00502B81" w:rsidRPr="00B4735B" w:rsidRDefault="00502B81" w:rsidP="00502B81">
      <w:pPr>
        <w:rPr>
          <w:b/>
          <w:u w:val="single"/>
        </w:rPr>
      </w:pPr>
      <w:r w:rsidRPr="00B4735B">
        <w:rPr>
          <w:b/>
          <w:u w:val="single"/>
        </w:rPr>
        <w:t xml:space="preserve">Platinum: $4000+ 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Admission for eight to the TELJ annual CLE symposium (February 13, 2015).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Opportunity to distribute firm’s promotion products at the TELJ annual CLE symposium.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>
        <w:t>Two invitations</w:t>
      </w:r>
      <w:r w:rsidR="00A105DC">
        <w:t xml:space="preserve"> to the TELJ A</w:t>
      </w:r>
      <w:r w:rsidRPr="00B4735B">
        <w:t xml:space="preserve">nnual </w:t>
      </w:r>
      <w:r w:rsidR="00A105DC">
        <w:t>S</w:t>
      </w:r>
      <w:r w:rsidRPr="00B4735B">
        <w:t xml:space="preserve">pring </w:t>
      </w:r>
      <w:r w:rsidR="00A105DC">
        <w:t>B</w:t>
      </w:r>
      <w:r w:rsidRPr="00B4735B">
        <w:t>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TELJ-hosted promotional happy hour in your honor to meet and network with TELJ members.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printed on all event programs and marketing items.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during the Annual Spring Banquet.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and logo listed in on TELJ website with biographical excerpt.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on TELJ t-shirt</w:t>
      </w:r>
    </w:p>
    <w:p w:rsidR="00502B81" w:rsidRPr="00B4735B" w:rsidRDefault="00502B81" w:rsidP="00502B81"/>
    <w:p w:rsidR="00502B81" w:rsidRPr="00B4735B" w:rsidRDefault="00502B81" w:rsidP="00502B81">
      <w:pPr>
        <w:rPr>
          <w:b/>
          <w:u w:val="single"/>
        </w:rPr>
      </w:pPr>
      <w:r w:rsidRPr="00B4735B">
        <w:rPr>
          <w:b/>
          <w:u w:val="single"/>
        </w:rPr>
        <w:t>Gold: $2500+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Admission for four to the TELJ annual CLE symposium (February 13, 2015).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Opportunity to distribute firm’s promotion products at the TELJ annual CLE symposium.</w:t>
      </w:r>
    </w:p>
    <w:p w:rsidR="00502B81" w:rsidRPr="00B4735B" w:rsidRDefault="00A105DC" w:rsidP="00502B81">
      <w:pPr>
        <w:pStyle w:val="ListParagraph"/>
        <w:numPr>
          <w:ilvl w:val="0"/>
          <w:numId w:val="3"/>
        </w:numPr>
      </w:pPr>
      <w:r>
        <w:t>One invitation</w:t>
      </w:r>
      <w:r w:rsidR="00502B81" w:rsidRPr="00B4735B">
        <w:t xml:space="preserve"> to the TELJ </w:t>
      </w:r>
      <w:r>
        <w:t>Annual Spring B</w:t>
      </w:r>
      <w:r w:rsidR="00502B81" w:rsidRPr="00B4735B">
        <w:t>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printed on all event programs and marketing items.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during the Annual Spring Banquet.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and logo listed in on TELJ website.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on TELJ t-shirt.</w:t>
      </w:r>
    </w:p>
    <w:p w:rsidR="00502B81" w:rsidRPr="00B4735B" w:rsidRDefault="00502B81" w:rsidP="00502B81"/>
    <w:p w:rsidR="00502B81" w:rsidRPr="00B4735B" w:rsidRDefault="00502B81" w:rsidP="00502B81">
      <w:pPr>
        <w:rPr>
          <w:b/>
          <w:u w:val="single"/>
        </w:rPr>
      </w:pPr>
      <w:r w:rsidRPr="00B4735B">
        <w:rPr>
          <w:b/>
          <w:u w:val="single"/>
        </w:rPr>
        <w:t xml:space="preserve">Silver: $1000+ 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>
        <w:t>Two admission tickets</w:t>
      </w:r>
      <w:bookmarkStart w:id="0" w:name="_GoBack"/>
      <w:bookmarkEnd w:id="0"/>
      <w:r w:rsidRPr="00B4735B">
        <w:t xml:space="preserve"> to the TELJ annual CLE symposium (February 13, 2015).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printed on all event programs and marketing items.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during the Annual Spring Banquet.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and logo listed in on TELJ website.</w:t>
      </w:r>
    </w:p>
    <w:p w:rsidR="00502B81" w:rsidRPr="00B4735B" w:rsidRDefault="00502B81" w:rsidP="00502B81"/>
    <w:p w:rsidR="00502B81" w:rsidRPr="00B4735B" w:rsidRDefault="00502B81" w:rsidP="00502B81">
      <w:pPr>
        <w:rPr>
          <w:b/>
          <w:u w:val="single"/>
        </w:rPr>
      </w:pPr>
      <w:r w:rsidRPr="00B4735B">
        <w:rPr>
          <w:b/>
          <w:u w:val="single"/>
        </w:rPr>
        <w:t xml:space="preserve">Bronze: $500+ 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Admission for one to the TELJ annual CLE symposium (February 13, 2015).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printed on all event programs and marketing items.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Recognition during the Annual Spring Banquet.</w:t>
      </w:r>
    </w:p>
    <w:p w:rsidR="00502B81" w:rsidRPr="00B4735B" w:rsidRDefault="00502B81" w:rsidP="00502B81">
      <w:pPr>
        <w:pStyle w:val="ListParagraph"/>
        <w:numPr>
          <w:ilvl w:val="0"/>
          <w:numId w:val="3"/>
        </w:numPr>
      </w:pPr>
      <w:r w:rsidRPr="00B4735B">
        <w:t>Donor name and logo listed in on TELJ website.</w:t>
      </w:r>
    </w:p>
    <w:p w:rsidR="00502B81" w:rsidRPr="004C1F08" w:rsidRDefault="00502B81" w:rsidP="00502B81"/>
    <w:p w:rsidR="00360DA6" w:rsidRPr="00360DA6" w:rsidRDefault="00360DA6">
      <w:pPr>
        <w:rPr>
          <w:rFonts w:ascii="Times New Roman" w:hAnsi="Times New Roman"/>
        </w:rPr>
      </w:pPr>
    </w:p>
    <w:sectPr w:rsidR="00360DA6" w:rsidRPr="00360DA6" w:rsidSect="00360DA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1A" w:rsidRDefault="00AD571A">
      <w:r>
        <w:separator/>
      </w:r>
    </w:p>
  </w:endnote>
  <w:endnote w:type="continuationSeparator" w:id="0">
    <w:p w:rsidR="00AD571A" w:rsidRDefault="00AD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1A" w:rsidRDefault="00AD571A">
      <w:r>
        <w:separator/>
      </w:r>
    </w:p>
  </w:footnote>
  <w:footnote w:type="continuationSeparator" w:id="0">
    <w:p w:rsidR="00AD571A" w:rsidRDefault="00AD5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76" w:rsidRPr="00A105DC" w:rsidRDefault="00C27C76" w:rsidP="00C27C76">
    <w:pPr>
      <w:pStyle w:val="Header"/>
      <w:tabs>
        <w:tab w:val="left" w:pos="1800"/>
        <w:tab w:val="left" w:pos="6480"/>
      </w:tabs>
      <w:jc w:val="right"/>
      <w:rPr>
        <w:rFonts w:ascii="Arial" w:hAnsi="Arial"/>
        <w:smallCaps/>
        <w:sz w:val="20"/>
      </w:rPr>
    </w:pPr>
    <w:r w:rsidRPr="00A105DC">
      <w:rPr>
        <w:smallCaps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-65216</wp:posOffset>
          </wp:positionH>
          <wp:positionV relativeFrom="paragraph">
            <wp:posOffset>-226541</wp:posOffset>
          </wp:positionV>
          <wp:extent cx="1063882" cy="1029730"/>
          <wp:effectExtent l="19050" t="0" r="2918" b="0"/>
          <wp:wrapSquare wrapText="bothSides"/>
          <wp:docPr id="1" name="Picture 1" descr="::Desktop: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Unknow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82" cy="102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05DC">
      <w:rPr>
        <w:b/>
        <w:smallCaps/>
      </w:rPr>
      <w:t xml:space="preserve">Texas Environmental Law Journal </w:t>
    </w:r>
  </w:p>
  <w:p w:rsidR="00C27C76" w:rsidRPr="00A105DC" w:rsidRDefault="00C27C76" w:rsidP="00A105DC">
    <w:pPr>
      <w:pStyle w:val="Header"/>
      <w:tabs>
        <w:tab w:val="left" w:pos="1350"/>
        <w:tab w:val="left" w:pos="1800"/>
        <w:tab w:val="left" w:pos="2160"/>
        <w:tab w:val="left" w:pos="2520"/>
      </w:tabs>
      <w:jc w:val="right"/>
      <w:rPr>
        <w:sz w:val="20"/>
      </w:rPr>
    </w:pPr>
    <w:r w:rsidRPr="00C45E4C">
      <w:rPr>
        <w:rFonts w:ascii="Arial" w:hAnsi="Arial"/>
        <w:sz w:val="20"/>
      </w:rPr>
      <w:tab/>
    </w:r>
    <w:r w:rsidRPr="00C45E4C">
      <w:rPr>
        <w:rFonts w:ascii="Arial" w:hAnsi="Arial"/>
        <w:sz w:val="20"/>
      </w:rPr>
      <w:tab/>
    </w:r>
    <w:r w:rsidRPr="00A105DC">
      <w:rPr>
        <w:sz w:val="20"/>
      </w:rPr>
      <w:t>The University of Texas School of Law</w:t>
    </w:r>
  </w:p>
  <w:p w:rsidR="00C27C76" w:rsidRPr="00A105DC" w:rsidRDefault="00C27C76" w:rsidP="00C27C76">
    <w:pPr>
      <w:pStyle w:val="Header"/>
      <w:tabs>
        <w:tab w:val="left" w:pos="1350"/>
        <w:tab w:val="left" w:pos="1800"/>
        <w:tab w:val="left" w:pos="2160"/>
        <w:tab w:val="left" w:pos="6480"/>
      </w:tabs>
      <w:jc w:val="right"/>
      <w:rPr>
        <w:sz w:val="20"/>
      </w:rPr>
    </w:pPr>
    <w:r w:rsidRPr="00A105DC">
      <w:rPr>
        <w:sz w:val="20"/>
      </w:rPr>
      <w:t>727 East Dean Keeton Street, Suite 4.128</w:t>
    </w:r>
  </w:p>
  <w:p w:rsidR="00C27C76" w:rsidRPr="00A105DC" w:rsidRDefault="00C27C76" w:rsidP="00C27C76">
    <w:pPr>
      <w:pStyle w:val="Header"/>
      <w:tabs>
        <w:tab w:val="left" w:pos="1350"/>
        <w:tab w:val="left" w:pos="1800"/>
        <w:tab w:val="left" w:pos="2160"/>
        <w:tab w:val="left" w:pos="6480"/>
      </w:tabs>
      <w:jc w:val="right"/>
    </w:pPr>
    <w:r w:rsidRPr="00A105DC">
      <w:rPr>
        <w:sz w:val="20"/>
      </w:rPr>
      <w:tab/>
    </w:r>
    <w:r w:rsidRPr="00A105DC">
      <w:rPr>
        <w:sz w:val="20"/>
      </w:rPr>
      <w:tab/>
      <w:t>Austin, Texas 78705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7C57A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0D60B2"/>
    <w:multiLevelType w:val="hybridMultilevel"/>
    <w:tmpl w:val="E42A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E16B4"/>
    <w:multiLevelType w:val="hybridMultilevel"/>
    <w:tmpl w:val="31A4CCA0"/>
    <w:lvl w:ilvl="0" w:tplc="08D6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0DA6"/>
    <w:rsid w:val="000E1078"/>
    <w:rsid w:val="003249FF"/>
    <w:rsid w:val="00360DA6"/>
    <w:rsid w:val="00445105"/>
    <w:rsid w:val="00502B81"/>
    <w:rsid w:val="005318BD"/>
    <w:rsid w:val="005A4FF2"/>
    <w:rsid w:val="00717286"/>
    <w:rsid w:val="00733582"/>
    <w:rsid w:val="007570BB"/>
    <w:rsid w:val="009F6352"/>
    <w:rsid w:val="00A105DC"/>
    <w:rsid w:val="00A61298"/>
    <w:rsid w:val="00AD571A"/>
    <w:rsid w:val="00B779E1"/>
    <w:rsid w:val="00C27C76"/>
    <w:rsid w:val="00C865BE"/>
    <w:rsid w:val="00E45AC6"/>
    <w:rsid w:val="00E73144"/>
    <w:rsid w:val="00E913DD"/>
    <w:rsid w:val="00F615A4"/>
    <w:rsid w:val="00F85381"/>
    <w:rsid w:val="00FB31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B46A1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AB46A1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AB46A1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B46A1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B46A1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B46A1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B46A1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B46A1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B46A1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nhideWhenUsed/>
    <w:rsid w:val="00C27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C76"/>
  </w:style>
  <w:style w:type="paragraph" w:styleId="Footer">
    <w:name w:val="footer"/>
    <w:basedOn w:val="Normal"/>
    <w:link w:val="FooterChar"/>
    <w:uiPriority w:val="99"/>
    <w:semiHidden/>
    <w:unhideWhenUsed/>
    <w:rsid w:val="00C27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C76"/>
  </w:style>
  <w:style w:type="paragraph" w:styleId="ListParagraph">
    <w:name w:val="List Paragraph"/>
    <w:basedOn w:val="Normal"/>
    <w:uiPriority w:val="34"/>
    <w:qFormat/>
    <w:rsid w:val="00502B81"/>
    <w:pPr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B46A1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AB46A1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AB46A1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AB46A1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AB46A1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AB46A1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AB46A1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AB46A1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AB46A1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nhideWhenUsed/>
    <w:rsid w:val="00C27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C76"/>
  </w:style>
  <w:style w:type="paragraph" w:styleId="Footer">
    <w:name w:val="footer"/>
    <w:basedOn w:val="Normal"/>
    <w:link w:val="FooterChar"/>
    <w:uiPriority w:val="99"/>
    <w:semiHidden/>
    <w:unhideWhenUsed/>
    <w:rsid w:val="00C27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C76"/>
  </w:style>
  <w:style w:type="paragraph" w:styleId="ListParagraph">
    <w:name w:val="List Paragraph"/>
    <w:basedOn w:val="Normal"/>
    <w:uiPriority w:val="34"/>
    <w:qFormat/>
    <w:rsid w:val="00502B81"/>
    <w:pPr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Baylor University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Whitmore</dc:creator>
  <cp:lastModifiedBy>David James</cp:lastModifiedBy>
  <cp:revision>2</cp:revision>
  <dcterms:created xsi:type="dcterms:W3CDTF">2014-08-11T21:46:00Z</dcterms:created>
  <dcterms:modified xsi:type="dcterms:W3CDTF">2014-08-11T21:46:00Z</dcterms:modified>
</cp:coreProperties>
</file>